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302" w:rsidRPr="001D70D5" w:rsidRDefault="00EB5302" w:rsidP="00810234">
      <w:pPr>
        <w:pStyle w:val="a3"/>
        <w:jc w:val="center"/>
        <w:rPr>
          <w:b/>
          <w:sz w:val="28"/>
          <w:szCs w:val="28"/>
        </w:rPr>
      </w:pPr>
      <w:r w:rsidRPr="001D70D5">
        <w:rPr>
          <w:b/>
          <w:sz w:val="28"/>
          <w:szCs w:val="28"/>
        </w:rPr>
        <w:t xml:space="preserve">Специалисты налоговой инспекции провели </w:t>
      </w:r>
      <w:proofErr w:type="spellStart"/>
      <w:r w:rsidRPr="001D70D5">
        <w:rPr>
          <w:b/>
          <w:sz w:val="28"/>
          <w:szCs w:val="28"/>
        </w:rPr>
        <w:t>вебинар</w:t>
      </w:r>
      <w:proofErr w:type="spellEnd"/>
      <w:r w:rsidRPr="001D70D5">
        <w:rPr>
          <w:b/>
          <w:sz w:val="28"/>
          <w:szCs w:val="28"/>
        </w:rPr>
        <w:t xml:space="preserve"> в рамках Декларационной кампании</w:t>
      </w:r>
    </w:p>
    <w:p w:rsidR="00EB5302" w:rsidRPr="001D70D5" w:rsidRDefault="00EB5302" w:rsidP="001D70D5">
      <w:pPr>
        <w:pStyle w:val="a3"/>
        <w:jc w:val="both"/>
        <w:rPr>
          <w:sz w:val="28"/>
          <w:szCs w:val="28"/>
        </w:rPr>
      </w:pPr>
      <w:r w:rsidRPr="001D70D5">
        <w:rPr>
          <w:sz w:val="28"/>
          <w:szCs w:val="28"/>
        </w:rPr>
        <w:t>С</w:t>
      </w:r>
      <w:r w:rsidR="00810234" w:rsidRPr="001D70D5">
        <w:rPr>
          <w:sz w:val="28"/>
          <w:szCs w:val="28"/>
        </w:rPr>
        <w:t>тарший с</w:t>
      </w:r>
      <w:r w:rsidRPr="001D70D5">
        <w:rPr>
          <w:sz w:val="28"/>
          <w:szCs w:val="28"/>
        </w:rPr>
        <w:t>пециалист</w:t>
      </w:r>
      <w:r w:rsidR="00810234" w:rsidRPr="001D70D5">
        <w:rPr>
          <w:sz w:val="28"/>
          <w:szCs w:val="28"/>
        </w:rPr>
        <w:t xml:space="preserve"> 2 разряда отдела камеральных проверок №3 Рожкова Марина провела обучающий </w:t>
      </w:r>
      <w:proofErr w:type="spellStart"/>
      <w:r w:rsidR="00810234" w:rsidRPr="001D70D5">
        <w:rPr>
          <w:sz w:val="28"/>
          <w:szCs w:val="28"/>
        </w:rPr>
        <w:t>вебинар</w:t>
      </w:r>
      <w:proofErr w:type="spellEnd"/>
      <w:r w:rsidR="00810234" w:rsidRPr="001D70D5">
        <w:rPr>
          <w:sz w:val="28"/>
          <w:szCs w:val="28"/>
        </w:rPr>
        <w:t xml:space="preserve"> для налогоплательщиков и напомнила, </w:t>
      </w:r>
      <w:r w:rsidR="00810234" w:rsidRPr="001D70D5">
        <w:rPr>
          <w:sz w:val="28"/>
          <w:szCs w:val="28"/>
        </w:rPr>
        <w:t xml:space="preserve">что физическим лицам необходимо отчитаться о полученных в 2023 году доходах </w:t>
      </w:r>
      <w:r w:rsidR="00810234" w:rsidRPr="001D70D5">
        <w:rPr>
          <w:bCs/>
          <w:sz w:val="28"/>
          <w:szCs w:val="28"/>
        </w:rPr>
        <w:t>не позднее 2 мая 2024 года</w:t>
      </w:r>
      <w:r w:rsidR="00810234" w:rsidRPr="001D70D5">
        <w:rPr>
          <w:sz w:val="28"/>
          <w:szCs w:val="28"/>
        </w:rPr>
        <w:t>.</w:t>
      </w:r>
    </w:p>
    <w:p w:rsidR="00810234" w:rsidRPr="001D70D5" w:rsidRDefault="00EB5302" w:rsidP="001D70D5">
      <w:pPr>
        <w:pStyle w:val="a3"/>
        <w:jc w:val="both"/>
        <w:rPr>
          <w:sz w:val="28"/>
          <w:szCs w:val="28"/>
        </w:rPr>
      </w:pPr>
      <w:r w:rsidRPr="001D70D5">
        <w:rPr>
          <w:sz w:val="28"/>
          <w:szCs w:val="28"/>
        </w:rPr>
        <w:t xml:space="preserve">Участникам мероприятия рассказали о Декларационной кампании 2024 года, сроках представления деклараций по форме 3-НДФЛ, в случае, если </w:t>
      </w:r>
      <w:hyperlink r:id="rId5" w:history="1">
        <w:r w:rsidRPr="001D70D5">
          <w:rPr>
            <w:rStyle w:val="a4"/>
            <w:sz w:val="28"/>
            <w:szCs w:val="28"/>
          </w:rPr>
          <w:t>был получен доход:</w:t>
        </w:r>
      </w:hyperlink>
    </w:p>
    <w:p w:rsidR="001D70D5" w:rsidRPr="001D70D5" w:rsidRDefault="00810234" w:rsidP="001D70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70D5">
        <w:rPr>
          <w:sz w:val="28"/>
          <w:szCs w:val="28"/>
        </w:rPr>
        <w:t>от продажи недвижимого имущества, находившегося в собственности менее минимального предельного срока владения, обязаны подать в налоговый орган налоговую декларацию по форме 3-НДФЛ и не попадающего под освобождение от налогообложения, а также получившие доход от реализации имущественных прав (переуступка права требования);</w:t>
      </w:r>
    </w:p>
    <w:p w:rsidR="001D70D5" w:rsidRPr="001D70D5" w:rsidRDefault="001D70D5" w:rsidP="001D70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70D5">
        <w:rPr>
          <w:sz w:val="28"/>
          <w:szCs w:val="28"/>
        </w:rPr>
        <w:t>при получении</w:t>
      </w:r>
      <w:r w:rsidR="00810234" w:rsidRPr="001D70D5">
        <w:rPr>
          <w:sz w:val="28"/>
          <w:szCs w:val="28"/>
        </w:rPr>
        <w:t xml:space="preserve"> в дар от физических лиц, не являющихся близкими родственниками, недвижимого имущества, транспортных средств, акций, долей, паев;</w:t>
      </w:r>
    </w:p>
    <w:p w:rsidR="001D70D5" w:rsidRPr="001D70D5" w:rsidRDefault="00810234" w:rsidP="001D70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70D5">
        <w:rPr>
          <w:sz w:val="28"/>
          <w:szCs w:val="28"/>
        </w:rPr>
        <w:t>получившие вознаграждения 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 имущественного найма или договорам аренды любого имущества;</w:t>
      </w:r>
    </w:p>
    <w:p w:rsidR="001D70D5" w:rsidRPr="001D70D5" w:rsidRDefault="00810234" w:rsidP="001D70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70D5">
        <w:rPr>
          <w:sz w:val="28"/>
          <w:szCs w:val="28"/>
        </w:rPr>
        <w:t>получившие выигрыши от операторов лотерей, распространителей, организаторов азартных игр, проводимых в букмекерской конторе и тотализаторе – в сумме до 15000 руб., а также от организаторов азартных игр, не относящихся к букмекерским конторам и тотализаторам;</w:t>
      </w:r>
    </w:p>
    <w:p w:rsidR="00EB5302" w:rsidRPr="001D70D5" w:rsidRDefault="00810234" w:rsidP="001D70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70D5">
        <w:rPr>
          <w:sz w:val="28"/>
          <w:szCs w:val="28"/>
        </w:rPr>
        <w:t>от источников, находящихся за пределами Российской Федерации.</w:t>
      </w:r>
    </w:p>
    <w:p w:rsidR="001D70D5" w:rsidRPr="003C1E95" w:rsidRDefault="001D70D5" w:rsidP="001D70D5">
      <w:pPr>
        <w:pStyle w:val="a3"/>
        <w:jc w:val="both"/>
        <w:rPr>
          <w:sz w:val="28"/>
          <w:szCs w:val="28"/>
        </w:rPr>
      </w:pPr>
      <w:r w:rsidRPr="001D70D5">
        <w:rPr>
          <w:sz w:val="28"/>
          <w:szCs w:val="28"/>
        </w:rPr>
        <w:t xml:space="preserve">Исчисленный в декларации налог к уплате необходимо </w:t>
      </w:r>
      <w:r w:rsidRPr="001D70D5">
        <w:rPr>
          <w:bCs/>
          <w:sz w:val="28"/>
          <w:szCs w:val="28"/>
        </w:rPr>
        <w:t>уплатить не позднее 15.07.2024</w:t>
      </w:r>
      <w:r w:rsidRPr="001D70D5">
        <w:rPr>
          <w:sz w:val="28"/>
          <w:szCs w:val="28"/>
        </w:rPr>
        <w:t>.</w:t>
      </w:r>
      <w:r w:rsidR="00B9599A">
        <w:rPr>
          <w:sz w:val="28"/>
          <w:szCs w:val="28"/>
        </w:rPr>
        <w:t xml:space="preserve"> </w:t>
      </w:r>
      <w:hyperlink r:id="rId6" w:history="1">
        <w:r w:rsidR="00B9599A" w:rsidRPr="009B7689">
          <w:rPr>
            <w:sz w:val="28"/>
            <w:szCs w:val="28"/>
          </w:rPr>
          <w:t>Произв</w:t>
        </w:r>
        <w:r w:rsidR="00B9599A">
          <w:rPr>
            <w:sz w:val="28"/>
            <w:szCs w:val="28"/>
          </w:rPr>
          <w:t>ести</w:t>
        </w:r>
        <w:r w:rsidR="00B9599A" w:rsidRPr="009B7689">
          <w:rPr>
            <w:sz w:val="28"/>
            <w:szCs w:val="28"/>
          </w:rPr>
          <w:t xml:space="preserve"> уплату налогов удобно</w:t>
        </w:r>
      </w:hyperlink>
      <w:r w:rsidR="00B9599A" w:rsidRPr="009B7689">
        <w:rPr>
          <w:sz w:val="28"/>
          <w:szCs w:val="28"/>
        </w:rPr>
        <w:t xml:space="preserve"> онлайн с помощью интерактивного сервиса </w:t>
      </w:r>
      <w:hyperlink r:id="rId7" w:history="1">
        <w:r w:rsidR="00B9599A" w:rsidRPr="009B7689">
          <w:rPr>
            <w:sz w:val="28"/>
            <w:szCs w:val="28"/>
          </w:rPr>
          <w:t>«Уплата налогов и пошлин»</w:t>
        </w:r>
      </w:hyperlink>
      <w:r w:rsidR="00B9599A" w:rsidRPr="009B7689">
        <w:rPr>
          <w:sz w:val="28"/>
          <w:szCs w:val="28"/>
        </w:rPr>
        <w:t xml:space="preserve">, а также </w:t>
      </w:r>
      <w:r w:rsidR="00B9599A">
        <w:rPr>
          <w:sz w:val="28"/>
          <w:szCs w:val="28"/>
        </w:rPr>
        <w:t>в «Личном кабинете налогоплательщика для физических лиц»</w:t>
      </w:r>
      <w:r w:rsidR="003C1E95">
        <w:rPr>
          <w:sz w:val="28"/>
          <w:szCs w:val="28"/>
        </w:rPr>
        <w:t>.</w:t>
      </w:r>
    </w:p>
    <w:p w:rsidR="00EB5302" w:rsidRPr="001D70D5" w:rsidRDefault="001D70D5" w:rsidP="001D70D5">
      <w:pPr>
        <w:pStyle w:val="a3"/>
        <w:jc w:val="both"/>
        <w:rPr>
          <w:sz w:val="28"/>
          <w:szCs w:val="28"/>
        </w:rPr>
      </w:pPr>
      <w:r w:rsidRPr="001D70D5">
        <w:rPr>
          <w:sz w:val="28"/>
          <w:szCs w:val="28"/>
        </w:rPr>
        <w:t>Также с</w:t>
      </w:r>
      <w:r w:rsidR="00EB5302" w:rsidRPr="001D70D5">
        <w:rPr>
          <w:sz w:val="28"/>
          <w:szCs w:val="28"/>
        </w:rPr>
        <w:t>пециалисты инспекции рассказали о новшествах</w:t>
      </w:r>
      <w:hyperlink r:id="rId8" w:anchor="block03ancor" w:history="1">
        <w:r w:rsidR="00EB5302" w:rsidRPr="001D70D5">
          <w:rPr>
            <w:rStyle w:val="a4"/>
            <w:sz w:val="28"/>
            <w:szCs w:val="28"/>
          </w:rPr>
          <w:t xml:space="preserve"> Единого налогового счета</w:t>
        </w:r>
      </w:hyperlink>
      <w:r w:rsidR="00EB5302" w:rsidRPr="001D70D5">
        <w:rPr>
          <w:sz w:val="28"/>
          <w:szCs w:val="28"/>
        </w:rPr>
        <w:t xml:space="preserve"> с января 2024, появлению обязанности налоговых агентов по НДФЛ подавать уведомление об исчисленных суммах налога на доходы физических лиц и перечислять налог дважды в месяц, об отмене платежным поручений со статусом «02» в связи с тем, что закончился переходный период на Единый налоговый счет.</w:t>
      </w:r>
    </w:p>
    <w:p w:rsidR="00EB5302" w:rsidRPr="001D70D5" w:rsidRDefault="00EB5302" w:rsidP="003C1E95">
      <w:pPr>
        <w:pStyle w:val="a3"/>
        <w:jc w:val="both"/>
        <w:rPr>
          <w:sz w:val="28"/>
          <w:szCs w:val="28"/>
        </w:rPr>
      </w:pPr>
      <w:r w:rsidRPr="001D70D5">
        <w:rPr>
          <w:sz w:val="28"/>
          <w:szCs w:val="28"/>
        </w:rPr>
        <w:lastRenderedPageBreak/>
        <w:t>Налоговики также рассказали о порядке распределения Единого налогового платежа в соответствии со ст. 45 НК РФ, сначала уплачивается недоимка по НДФЛ, текущий НДФЛ, а далее остальные обязательные платежи.</w:t>
      </w:r>
    </w:p>
    <w:p w:rsidR="005C0B63" w:rsidRDefault="00810234" w:rsidP="003C1E95">
      <w:pPr>
        <w:jc w:val="both"/>
        <w:rPr>
          <w:rFonts w:ascii="Times New Roman" w:hAnsi="Times New Roman" w:cs="Times New Roman"/>
          <w:sz w:val="28"/>
          <w:szCs w:val="28"/>
        </w:rPr>
      </w:pPr>
      <w:r w:rsidRPr="001D70D5">
        <w:rPr>
          <w:rFonts w:ascii="Times New Roman" w:hAnsi="Times New Roman" w:cs="Times New Roman"/>
          <w:sz w:val="28"/>
          <w:szCs w:val="28"/>
        </w:rPr>
        <w:t xml:space="preserve">В заключение слушателям </w:t>
      </w:r>
      <w:r w:rsidRPr="001D70D5">
        <w:rPr>
          <w:rFonts w:ascii="Times New Roman" w:hAnsi="Times New Roman" w:cs="Times New Roman"/>
          <w:sz w:val="28"/>
          <w:szCs w:val="28"/>
        </w:rPr>
        <w:t xml:space="preserve">продемонстрировали работу </w:t>
      </w:r>
      <w:hyperlink r:id="rId9" w:history="1">
        <w:r w:rsidRPr="001D70D5">
          <w:rPr>
            <w:rStyle w:val="a4"/>
            <w:rFonts w:ascii="Times New Roman" w:hAnsi="Times New Roman" w:cs="Times New Roman"/>
            <w:sz w:val="28"/>
            <w:szCs w:val="28"/>
          </w:rPr>
          <w:t>«Личного кабинета налогоплательщика</w:t>
        </w:r>
        <w:r w:rsidRPr="001D70D5">
          <w:rPr>
            <w:rStyle w:val="a4"/>
            <w:rFonts w:ascii="Times New Roman" w:hAnsi="Times New Roman" w:cs="Times New Roman"/>
            <w:sz w:val="28"/>
            <w:szCs w:val="28"/>
          </w:rPr>
          <w:t xml:space="preserve"> для</w:t>
        </w:r>
        <w:r w:rsidRPr="001D70D5">
          <w:rPr>
            <w:rStyle w:val="a4"/>
            <w:rFonts w:ascii="Times New Roman" w:hAnsi="Times New Roman" w:cs="Times New Roman"/>
            <w:sz w:val="28"/>
            <w:szCs w:val="28"/>
          </w:rPr>
          <w:t xml:space="preserve"> физическ</w:t>
        </w:r>
        <w:r w:rsidRPr="001D70D5">
          <w:rPr>
            <w:rStyle w:val="a4"/>
            <w:rFonts w:ascii="Times New Roman" w:hAnsi="Times New Roman" w:cs="Times New Roman"/>
            <w:sz w:val="28"/>
            <w:szCs w:val="28"/>
          </w:rPr>
          <w:t>их</w:t>
        </w:r>
        <w:r w:rsidRPr="001D70D5">
          <w:rPr>
            <w:rStyle w:val="a4"/>
            <w:rFonts w:ascii="Times New Roman" w:hAnsi="Times New Roman" w:cs="Times New Roman"/>
            <w:sz w:val="28"/>
            <w:szCs w:val="28"/>
          </w:rPr>
          <w:t xml:space="preserve"> лиц»</w:t>
        </w:r>
      </w:hyperlink>
      <w:r w:rsidRPr="001D70D5">
        <w:rPr>
          <w:rFonts w:ascii="Times New Roman" w:hAnsi="Times New Roman" w:cs="Times New Roman"/>
          <w:sz w:val="28"/>
          <w:szCs w:val="28"/>
        </w:rPr>
        <w:t>, подробно остановились на порядке заполнения налоговой декларации по форме 3-НДФЛ в электронном виде</w:t>
      </w:r>
      <w:r w:rsidRPr="001D70D5">
        <w:rPr>
          <w:rFonts w:ascii="Times New Roman" w:hAnsi="Times New Roman" w:cs="Times New Roman"/>
          <w:sz w:val="28"/>
          <w:szCs w:val="28"/>
        </w:rPr>
        <w:t>.</w:t>
      </w:r>
    </w:p>
    <w:p w:rsidR="003C1E95" w:rsidRDefault="003C1E95" w:rsidP="003C1E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E95" w:rsidRPr="001D70D5" w:rsidRDefault="003C1E95" w:rsidP="003C1E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40229-WA002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1E95" w:rsidRPr="001D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87DC0"/>
    <w:multiLevelType w:val="hybridMultilevel"/>
    <w:tmpl w:val="14F67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2E"/>
    <w:rsid w:val="0004192E"/>
    <w:rsid w:val="001D70D5"/>
    <w:rsid w:val="003C1E95"/>
    <w:rsid w:val="00682EE7"/>
    <w:rsid w:val="00810234"/>
    <w:rsid w:val="00B929AF"/>
    <w:rsid w:val="00B9599A"/>
    <w:rsid w:val="00EB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C50AB1-DFE8-49E1-99FF-6A57771E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5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7/e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e.nalog.ru/payme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paymen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alog.gov.ru/rn77/taxation/taxes/ndfl/" TargetMode="Externa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lkfl2.nalog.ru/lkfl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2024-03-01T05:41:00Z</dcterms:created>
  <dcterms:modified xsi:type="dcterms:W3CDTF">2024-03-01T05:41:00Z</dcterms:modified>
</cp:coreProperties>
</file>